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428750" cy="742950"/>
            <wp:effectExtent t="0" r="0" b="0" l="0"/>
            <wp:docPr id="4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51606C"/>
          <w:sz w:val="18"/>
          <w:szCs w:val="18"/>
        </w:rPr>
        <w:t xml:space="preserve">GUÍA · TALLER 3 · Tus datos, tu negocio: aprende a protegerlos</w:t>
      </w:r>
    </w:p>
    <w:p>
      <w:pPr>
        <w:pStyle w:val="Title"/>
      </w:pPr>
      <w:r>
        <w:t xml:space="preserve">Qué información proteger primero y cómo cifrarla</w:t>
      </w:r>
    </w:p>
    <w:p>
      <w:pPr>
        <w:spacing w:after="280"/>
      </w:pPr>
      <w:r>
        <w:rPr>
          <w:color w:val="51606C"/>
          <w:sz w:val="24"/>
          <w:szCs w:val="24"/>
        </w:rPr>
        <w:t xml:space="preserve">No toda la información vale lo mismo. Tres grupos para ordenarla, quién debería ver cada cosa y qué conviene cifrar cuando la información sale de la empresa.</w:t>
      </w:r>
    </w:p>
    <w:p>
      <w:pPr>
        <w:pStyle w:val="Heading1"/>
      </w:pPr>
      <w:r>
        <w:t xml:space="preserve">Dos preguntas para ordenar tu información</w:t>
      </w:r>
    </w:p>
    <w:p>
      <w:pPr>
        <w:spacing w:after="140"/>
      </w:pPr>
      <w:r>
        <w:t xml:space="preserve">Proteger con el mismo celo la carta del comedor y el listado de clientes es un error doble: malgastas esfuerzo en lo que no lo necesita y dejas desprotegido lo que sí. Clasificar es un ejercicio de gerencia, no de informática, y empieza con dos preguntas por cada tipo de información: ¿cuánto me duele perderla? y ¿a quién no debería llegar?</w:t>
      </w:r>
    </w:p>
    <w:p>
      <w:pPr>
        <w:pStyle w:val="Heading1"/>
      </w:pPr>
      <w:r>
        <w:t xml:space="preserve">Tres grupos (que a veces se solapan)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Información crítica para operar: pedidos en curso, facturación, almacén, registros que tienes que presentar. Lo que más importa es que no se pierda ni se corrompa. Necesita, sobre todo, copias de seguridad comprobadas.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Información confidencial de negocio: listado de clientes, precios y márgenes, condiciones negociadas, recetas o procesos propios. Lo que más importa es que no se filtre. Necesita control de accesos y, a menudo, cifrado.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Datos personales: de trabajadores, clientes o proveedores autónomos. Además de protegerlos, la ley te obliga a cuidarlos. Necesitan las dos cosas anteriores y cumplir la normativa de protección de datos.</w:t>
      </w:r>
    </w:p>
    <w:p>
      <w:pPr>
        <w:pStyle w:val="Heading1"/>
      </w:pPr>
      <w:r>
        <w:t xml:space="preserve">Lo que no necesitas es un riesgo</w:t>
      </w:r>
    </w:p>
    <w:p>
      <w:pPr>
        <w:spacing w:after="140"/>
      </w:pPr>
      <w:r>
        <w:t xml:space="preserve">Ficheros de clientes antiguos, currículos de procesos cerrados, copias de DNI pedidas «por si acaso»: no aportan nada y pueden filtrarse. Si son datos personales, la ley pide no conservarlos más de lo necesario. Clasificar es también una buena ocasión para borrar con criterio.</w:t>
      </w:r>
    </w:p>
    <w:p>
      <w:pPr>
        <w:pStyle w:val="Heading1"/>
      </w:pPr>
      <w:r>
        <w:t xml:space="preserve">Quién ve qué: menos es más</w:t>
      </w:r>
    </w:p>
    <w:p>
      <w:pPr>
        <w:spacing w:after="140"/>
      </w:pPr>
      <w:r>
        <w:t xml:space="preserve">En muchas pymes, por comodidad, todo el mundo accede a casi todo. El principio que lo ordena es el de mínimo privilegio: cada persona accede solo a lo que su trabajo necesita. No es desconfianza, es buena organización. En la práctica: cada persona con su propia cuenta y sus permisos justos, revisar los accesos de vez en cuando y retirarlos el mismo día que alguien deja la empresa.</w:t>
      </w:r>
    </w:p>
    <w:p>
      <w:pPr>
        <w:pStyle w:val="Heading1"/>
      </w:pPr>
      <w:r>
        <w:t xml:space="preserve">El cifrado, explicado en llano</w:t>
      </w:r>
    </w:p>
    <w:p>
      <w:pPr>
        <w:spacing w:after="140"/>
      </w:pPr>
      <w:r>
        <w:t xml:space="preserve">Cifrar es convertir la información en un código ilegible que solo se puede leer con una clave. Es como una caja fuerte: da igual que se lleven la caja si no tienen la combinación. El control de accesos protege la información en su sitio; el cifrado la protege cuando sale de él. No hace falta cifrarlo todo, solo lo que se mueve y lo que es sensible: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Portátiles y móviles que salen de la empresa. Windows en su versión profesional incluye el cifrado de disco BitLocker, y los Mac, FileVault; muchas veces basta con activarlo.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Memorias USB y discos externos, que se pierden con facilidad.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Documentos confidenciales enviados por correo: el archivo protegido con contraseña y la contraseña comunicada por otro canal (una llamada, un mensaje aparte).</w:t>
      </w:r>
    </w:p>
    <w:p>
      <w:pPr>
        <w:pStyle w:val="Heading1"/>
      </w:pPr>
      <w:r>
        <w:t xml:space="preserve">Un premio legal por cifrar</w:t>
      </w:r>
    </w:p>
    <w:p>
      <w:pPr>
        <w:spacing w:after="140"/>
      </w:pPr>
      <w:r>
        <w:t xml:space="preserve">Si pierdes un portátil o un USB con datos personales pero estaban cifrados y la clave no se ha comprometido, el riesgo para las personas es mucho menor, y la normativa reconoce que en ese caso puede no ser necesario comunicar la brecha a los afectados. Cifrar evita la fuga y, además, puede ahorrarte ese trago.</w:t>
      </w:r>
    </w:p>
    <w:p>
      <w:pPr>
        <w:pStyle w:val="Heading1"/>
      </w:pPr>
      <w:r>
        <w:t xml:space="preserve">Para saber más</w:t>
      </w:r>
    </w:p>
    <w:p>
      <w:pPr>
        <w:pStyle w:val="ListParagraph"/>
        <w:numPr>
          <w:ilvl w:val="0"/>
          <w:numId w:val="1"/>
        </w:numPr>
        <w:spacing w:after="100"/>
      </w:pPr>
      <w:hyperlink w:history="1" r:id="rIdblvh1_ikw5wxr7dcurswt">
        <w:r>
          <w:rPr>
            <w:rStyle w:val="Hyperlink"/>
          </w:rPr>
          <w:t xml:space="preserve">Guía de cifrado para autónomos y pymes (PDF)</w:t>
        </w:r>
      </w:hyperlink>
      <w:r>
        <w:t xml:space="preserve"> (AEPD). Primeros pasos para cifrar la información sin conocimientos técnicos.</w:t>
      </w:r>
    </w:p>
    <w:p>
      <w:pPr>
        <w:pStyle w:val="Heading1"/>
      </w:pPr>
      <w:r>
        <w:t xml:space="preserve">En el taller presencial…</w:t>
      </w:r>
    </w:p>
    <w:p>
      <w:pPr>
        <w:spacing w:after="140"/>
      </w:pPr>
      <w:r>
        <w:t xml:space="preserve">En el Taller 3 clasificas tu propia información, dibujas tu mapa de accesos y preparas un plan mínimo de continuidad para que un problema no pare el negocio.</w:t>
      </w:r>
    </w:p>
    <w:p>
      <w:r>
        <w:rPr>
          <w:color w:val="51606C"/>
          <w:sz w:val="20"/>
          <w:szCs w:val="20"/>
        </w:rPr>
        <w:t xml:space="preserve">Participación gratuita para pymes de la Región de Murcia.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drawing>
        <wp:inline distT="0" distB="0" distL="0" distR="0">
          <wp:extent cx="3400425" cy="571500"/>
          <wp:effectExtent t="0" r="0" b="0" l="0"/>
          <wp:docPr id="42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</w:pPr>
    <w:r>
      <w:rPr>
        <w:color w:val="51606C"/>
        <w:sz w:val="16"/>
        <w:szCs w:val="16"/>
      </w:rPr>
      <w:t xml:space="preserve">CIBERREG · Ciberseguridad práctica para pymes de la Región de Murcia · ciberreg.f-integra.org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5" w:hanging="425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ES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 w:line="260"/>
    </w:pPr>
    <w:rPr>
      <w:rFonts w:ascii="Arial" w:cs="Arial" w:eastAsia="Arial" w:hAnsi="Arial"/>
      <w:b/>
      <w:bCs/>
      <w:color w:val="112C4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40" w:before="320"/>
    </w:pPr>
    <w:rPr>
      <w:rFonts w:ascii="Arial" w:cs="Arial" w:eastAsia="Arial" w:hAnsi="Arial"/>
      <w:b/>
      <w:bCs/>
      <w:color w:val="112C47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blvh1_ikw5wxr7dcurswt" Type="http://schemas.openxmlformats.org/officeDocument/2006/relationships/hyperlink" Target="https://www.aepd.es/guias/guia-cifrado-autonomos-pymes.pdf" TargetMode="External"/><Relationship Id="rId8" Type="http://schemas.openxmlformats.org/officeDocument/2006/relationships/image" Target="media/6c6363bef5c225dd4e643aca8e7bdcd4c6ff4068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4d5ef68a5d445ff41b93846799d563a5fbce72a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Qué información proteger primero y cómo cifrarla</dc:title>
  <dc:subject>Guía · Taller 3 · Tus datos, tu negocio: aprende a protegerlos</dc:subject>
  <dc:creator>CIBERREG</dc:creator>
  <cp:keywords>CIBERREG, ciberseguridad, pymes, Región de Murcia</cp:keywords>
  <dc:description>No toda la información vale lo mismo. Tres grupos para ordenarla, quién debería ver cada cosa y qué conviene cifrar cuando la información sale de la empresa.</dc:description>
  <cp:lastModifiedBy>Un-named</cp:lastModifiedBy>
  <cp:revision>1</cp:revision>
  <dcterms:created xsi:type="dcterms:W3CDTF">2026-10-22T12:33:58.114Z</dcterms:created>
  <dcterms:modified xsi:type="dcterms:W3CDTF">2026-10-22T12:33:58.114Z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