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2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PLANTILLA OPERATIVA · TALLER 3 · Tus datos, tu negocio: aprende a protegerlos</w:t>
      </w:r>
    </w:p>
    <w:p>
      <w:pPr>
        <w:pStyle w:val="Title"/>
      </w:pPr>
      <w:r>
        <w:t xml:space="preserve">Política básica de accesos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Tu norma interna de accesos en una tabla: para cada información, quién es su responsable, quién accede y con qué permiso, cómo se comparte, cómo se dan las altas y las bajas, y cuándo se revisa.</w:t>
      </w:r>
    </w:p>
    <w:p>
      <w:pPr>
        <w:pStyle w:val="Heading1"/>
      </w:pPr>
      <w:r>
        <w:t xml:space="preserve">Para qué sirve</w:t>
      </w:r>
    </w:p>
    <w:p>
      <w:pPr>
        <w:spacing w:after="140"/>
      </w:pPr>
      <w:r>
        <w:t xml:space="preserve">Convierte en norma tu mapa de información y accesos: quién abre hoy cada cosa y quién la necesita de verdad. Una política de accesos no es un documento largo ni caro. Es una tabla corta que cualquiera en la empresa puede leer y que se cumple porque cada información tiene un responsable.</w:t>
      </w:r>
    </w:p>
    <w:p>
      <w:pPr>
        <w:pStyle w:val="Heading1"/>
      </w:pPr>
      <w:r>
        <w:t xml:space="preserve">Las cuatro reglas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Cada carpeta o sistema tiene un responsable.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Cada persona accede solo a lo que su trabajo necesita, con su propia cuenta.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La información sensible sale por el canal acordado con cada importador, asesoría o proveedor.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Las altas y las bajas se hacen el mismo día, también las de temporeros y técnicos externos.</w:t>
      </w:r>
    </w:p>
    <w:p>
      <w:pPr>
        <w:pStyle w:val="Heading1"/>
      </w:pPr>
      <w:r>
        <w:t xml:space="preserve">Cómo usarla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Pasa antes el «Checklist de protección de la información»: sus rojos de accesos te dicen por dónde empezar.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Revisa cada fila: dónde está esa información en tu empresa y quién es su responsable. Borra las que no te apliquen y añade las tuyas en las filas libres.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«Quién accede», escribe funciones (enología, exportación, administración), no nombres. Así la norma sigue valiendo cuando cambian las personas.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Elige el tipo de acceso: lectura, edición o registrar sin borrar, como en la trazabilidad. Empieza restringiendo, no abriendo.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Anota cómo se comparte fuera y quién da las altas y las bajas. Fija la próxima revisión: cada trimestre es un buen ritmo.</w:t>
      </w:r>
    </w:p>
    <w:p>
      <w:pPr>
        <w:pStyle w:val="Heading1"/>
      </w:pPr>
      <w:r>
        <w:t xml:space="preserve">Información de ejemplo</w:t>
      </w:r>
    </w:p>
    <w:p>
      <w:pPr>
        <w:spacing w:after="140"/>
      </w:pPr>
      <w:r>
        <w:t xml:space="preserve">Es la información que sale en el taller para una bodega o una cooperativa. Adapta cada fila a tu empresa.</w:t>
      </w:r>
    </w:p>
    <w:tbl>
      <w:tblPr>
        <w:tblW w:type="dxa" w:w="1434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59"/>
        <w:gridCol w:w="2977"/>
        <w:gridCol w:w="1488"/>
        <w:gridCol w:w="2029"/>
        <w:gridCol w:w="1353"/>
        <w:gridCol w:w="1623"/>
        <w:gridCol w:w="1623"/>
        <w:gridCol w:w="1488"/>
      </w:tblGrid>
      <w:tr>
        <w:trPr>
          <w:cantSplit/>
          <w:tblHeader/>
        </w:trPr>
        <w:tc>
          <w:tcPr>
            <w:tcW w:type="dxa" w:w="1759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Información</w:t>
            </w:r>
          </w:p>
        </w:tc>
        <w:tc>
          <w:tcPr>
            <w:tcW w:type="dxa" w:w="2977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Dónde está (carpeta o sistema)</w:t>
            </w:r>
          </w:p>
        </w:tc>
        <w:tc>
          <w:tcPr>
            <w:tcW w:type="dxa" w:w="1488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Responsable</w:t>
            </w:r>
          </w:p>
        </w:tc>
        <w:tc>
          <w:tcPr>
            <w:tcW w:type="dxa" w:w="2029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Quién accede (funciones)</w:t>
            </w:r>
          </w:p>
        </w:tc>
        <w:tc>
          <w:tcPr>
            <w:tcW w:type="dxa" w:w="1353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Tipo de acceso</w:t>
            </w:r>
          </w:p>
        </w:tc>
        <w:tc>
          <w:tcPr>
            <w:tcW w:type="dxa" w:w="1623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Cómo se comparte</w:t>
            </w:r>
          </w:p>
        </w:tc>
        <w:tc>
          <w:tcPr>
            <w:tcW w:type="dxa" w:w="1623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Altas y bajas</w:t>
            </w:r>
          </w:p>
        </w:tc>
        <w:tc>
          <w:tcPr>
            <w:tcW w:type="dxa" w:w="1488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Próxima revisión</w:t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Recetas y procesos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Carpeta de enología: coupages, fichas de elaboración y procesos propios.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Documentación de exportación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Carpeta de exportación: facturas, proformas, certificados de origen y de análisis.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Documentación de exportación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Tarifas y condiciones por importador.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Clientes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Listado de clientes e importadores, con sus contactos, precios y condiciones.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Proveedores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Contratos, precios y condiciones pactados con proveedores y transportistas.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Producción y trazabilidad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Registros de trazabilidad en el ERP: entrada de materia prima, lotes y expediciones.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Producción y trazabilidad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Planificación de la producción y partes de trabajo.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Datos personales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Nóminas y expedientes del personal, temporeros incluidos.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Datos personales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Datos de socios: liquidaciones y cuentas bancarias.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Sistemas y accesos externos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Correo de la empresa y buzones compartidos (pedidos, exportación).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Sistemas y accesos externos</w:t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Acceso de técnicos externos y de la asesoría al ERP.</w:t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75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/>
            </w:r>
          </w:p>
        </w:tc>
        <w:tc>
          <w:tcPr>
            <w:tcW w:type="dxa" w:w="297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029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5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Lectura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Edición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Registrar sin borrar</w:t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623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88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3 haces tu mapa de información y accesos y, por perfiles, redactas la norma interna de accesos de una bodega cooperativa ficticia. Esta plantilla la convierte en la norma de tu empresa.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6838" w:h="11906" w:orient="landscape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24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básica de accesos</dc:title>
  <dc:subject>Plantilla operativa · Taller 3 · Tus datos, tu negocio: aprende a protegerlos</dc:subject>
  <dc:creator>CIBERREG</dc:creator>
  <cp:keywords>CIBERREG, ciberseguridad, pymes, Región de Murcia</cp:keywords>
  <dc:description>Tu norma interna de accesos en una tabla: para cada información, quién es su responsable, quién accede y con qué permiso, cómo se comparte, cómo se dan las altas y las bajas, y cuándo se revisa.</dc:description>
  <cp:lastModifiedBy>Un-named</cp:lastModifiedBy>
  <cp:revision>1</cp:revision>
  <dcterms:created xsi:type="dcterms:W3CDTF">2026-10-22T12:33:57.786Z</dcterms:created>
  <dcterms:modified xsi:type="dcterms:W3CDTF">2026-10-22T12:33:57.786Z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